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DB474" w14:textId="77777777" w:rsidR="00C45979" w:rsidRPr="007A4A44" w:rsidRDefault="00C45979" w:rsidP="00C45979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0" w:name="_GoBack"/>
      <w:bookmarkEnd w:id="0"/>
      <w:r w:rsidRPr="007A4A4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14:paraId="2BA0AA19" w14:textId="77777777" w:rsidR="00C45979" w:rsidRPr="007A4A44" w:rsidRDefault="00C45979" w:rsidP="00C45979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DAA4065" w14:textId="77777777" w:rsidR="00C45979" w:rsidRPr="007A4A44" w:rsidRDefault="00C45979" w:rsidP="00C45979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I. </w:t>
      </w:r>
      <w:r w:rsidR="007F5349" w:rsidRPr="007A4A4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УСТАВНИ ОСНОВ</w:t>
      </w:r>
    </w:p>
    <w:p w14:paraId="17754F31" w14:textId="77777777" w:rsidR="00C45979" w:rsidRPr="007A4A44" w:rsidRDefault="00C45979" w:rsidP="00C45979">
      <w:pPr>
        <w:widowControl w:val="0"/>
        <w:tabs>
          <w:tab w:val="left" w:pos="72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 xml:space="preserve">Уставни основ за доношење </w:t>
      </w:r>
      <w:r w:rsidR="007F5349" w:rsidRPr="007A4A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овог з</w:t>
      </w:r>
      <w:r w:rsidRPr="007A4A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акона садржан је у члану 97. </w:t>
      </w:r>
      <w:r w:rsidR="007F5349" w:rsidRPr="007A4A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став 1. </w:t>
      </w:r>
      <w:r w:rsidRPr="007A4A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тачка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12.</w:t>
      </w:r>
      <w:r w:rsidRPr="007A4A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Устава Републике Србије, којим се утврђује да Република Србија</w:t>
      </w:r>
      <w:r w:rsidR="00A776F3" w:rsidRPr="007A4A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7A4A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између осталог, уређује </w:t>
      </w:r>
      <w:r w:rsidRPr="007A4A44">
        <w:rPr>
          <w:rFonts w:ascii="Times New Roman" w:eastAsia="Times New Roman" w:hAnsi="Times New Roman" w:cs="Times New Roman"/>
          <w:sz w:val="24"/>
          <w:szCs w:val="20"/>
          <w:lang w:val="sr-Cyrl-CS"/>
        </w:rPr>
        <w:t>и организацију и коришћење простора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A6BBEE1" w14:textId="77777777" w:rsidR="00C45979" w:rsidRPr="007A4A44" w:rsidRDefault="00C45979" w:rsidP="00C45979">
      <w:pPr>
        <w:widowControl w:val="0"/>
        <w:tabs>
          <w:tab w:val="left" w:pos="72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2867A6E" w14:textId="77777777" w:rsidR="00323DB2" w:rsidRPr="007A4A44" w:rsidRDefault="00C45979" w:rsidP="00C45979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II. </w:t>
      </w:r>
      <w:r w:rsidR="007F5349" w:rsidRPr="007A4A4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РАЗЛОЗИ ЗА ДОНОШЕЊЕ</w:t>
      </w:r>
    </w:p>
    <w:p w14:paraId="5C13ACBE" w14:textId="4D05127C" w:rsidR="00323DB2" w:rsidRPr="007A4A44" w:rsidRDefault="00323DB2" w:rsidP="0074599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Поред потребе да се т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рминолошки ускладе одредбе</w:t>
      </w:r>
      <w:r w:rsidR="00740EEC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исправе одређене техничке грешке које су уочене у пос</w:t>
      </w:r>
      <w:r w:rsidR="00740EEC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ојећем Закону,</w:t>
      </w:r>
      <w:r w:rsidR="00740EEC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 норме закона ус</w:t>
      </w:r>
      <w:r w:rsidR="006370A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740EEC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ладе са другим важећим прописима,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показало се као неопходно </w:t>
      </w:r>
      <w:r w:rsidR="006370A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се прецизира за које тачно објекте се израђује студија заштите непокретних културних добара, будући да је било различитих тумачења у пракси. </w:t>
      </w:r>
    </w:p>
    <w:p w14:paraId="79D6EC9B" w14:textId="77777777" w:rsidR="00323DB2" w:rsidRPr="007A4A44" w:rsidRDefault="00323DB2" w:rsidP="00323D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Поред тога, показало се као неопходно да се пре оглашавања </w:t>
      </w:r>
      <w:r w:rsidR="006370A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отуђење 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неизграђеног грађевинског земљишта</w:t>
      </w:r>
      <w:r w:rsidR="006370A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јавној својини Републике Србије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>експлицитно пропише обавез</w:t>
      </w:r>
      <w:r w:rsidR="006370AB" w:rsidRPr="007A4A44">
        <w:rPr>
          <w:rFonts w:ascii="Times New Roman" w:hAnsi="Times New Roman" w:cs="Times New Roman"/>
          <w:sz w:val="24"/>
          <w:szCs w:val="24"/>
          <w:lang w:val="sr-Cyrl-CS"/>
        </w:rPr>
        <w:t>а Републичкој дирекцији за имови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>ну Републике Србиј</w:t>
      </w:r>
      <w:r w:rsidR="0074599A" w:rsidRPr="007A4A44">
        <w:rPr>
          <w:rFonts w:ascii="Times New Roman" w:hAnsi="Times New Roman" w:cs="Times New Roman"/>
          <w:sz w:val="24"/>
          <w:szCs w:val="24"/>
          <w:lang w:val="sr-Cyrl-CS"/>
        </w:rPr>
        <w:t>е да прибави сагласност Владе, како би се уједначила пракса у поступцима јавног оглашавања прикупљањем писаних понуда.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53FF29D" w14:textId="77777777" w:rsidR="0061552A" w:rsidRPr="007A4A44" w:rsidRDefault="00943712" w:rsidP="006155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Разлози за измену Закона огледају се и у чињеници да је целисходно и сврсисходно омогућити пробни рад на државним путевима, чија је изградња у потпуности завршена и коју испуњавају техничке и безбедносне услове за пуштање у саобраћај, али не испуњавају друге услове за добијање употребне дозволе. Ови услови су најчешће садржани у чињеници да је Закон о планирању и изградњи, прописао могућност да се за изградњу линијских инфраструктурних објеката, као доказ о решеним имовинско-правним односима на земљишту, може уместо прописаних доказа, доставити и попис катастарских парцела са приложеним сагласностима власника, односно корисника земљишта, односно изјаве инвеститора да ће пре издавања употребне дозволе решити имовинско-правне односе на непокретности.</w:t>
      </w:r>
      <w:r w:rsidR="006370A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Такође, услов за издавање употребне дозволе  је и да инвеститор, пре подношења захтева за издавање употребне дозволе формира једну катастарску парцелу унутар катастарске општине, односно унутар административних граница једне јединице локалне самоуправе.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Имајући у виду да се изградња државних путева врши на више стотина катастарских парцела, а да се паралелно гради више државних путева, инвеститор није увек у могућности да благовремено реши имовинско-правне односе, </w:t>
      </w:r>
      <w:r w:rsidR="006370A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односно изврши спајање катастарских парцела, 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те долазимо у ситуацију да потпуно изграђени путеви не буду пуштени у режим саобраћаја и по неколико месеци након изградње, јер инвеститор није решио имовинско-правне односе. Да би се избегла ова ситуација, целисходно је да, под стриктно прописаним и таксативно испуњеним условима, који ће детаљно бити регулисани и подзаконским актом, буде омогућено одвијање друмског саобраћаја на државним путевима у режиму пробног рада, чиме ће се смањити штета коју држава трпи због некоришћења пута, </w:t>
      </w:r>
      <w:r w:rsidR="006370A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 чиме ће се додатно 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растеретити и постојећи саобраћајни правци у Републици Србији.</w:t>
      </w:r>
    </w:p>
    <w:p w14:paraId="414B5810" w14:textId="77777777" w:rsidR="00943712" w:rsidRPr="007A4A44" w:rsidRDefault="006370AB" w:rsidP="006155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Потребно је посебно истаћи </w:t>
      </w:r>
      <w:r w:rsidR="00943712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да се 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одвијање саобраћаја у режим пробног рада</w:t>
      </w:r>
      <w:r w:rsidR="00943712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омогућава искључиво за државне путеве који испуњавају све безбедносне услове, односно основне захтеве за објекат и који, поред осталог, садрже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</w:t>
      </w:r>
      <w:r w:rsidR="00943712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прелиминарни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или коначни </w:t>
      </w:r>
      <w:r w:rsidR="00943712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извештај о испитивању мостова, уколико на државном путу постоје мостовске конструкције, односно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извештај о примењеним мерама противпожарне заштите Сектора 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за ванредне ситуације ако на државном путу постоје тунели, односно други објекти за које су прописане посебне мере заштите од пожара, елаборат геодетских радова, градилишну документацију, записник грађевинског инспектора о завршетку објекта у конструктивном смислу, а што ће све бити детаљно прописано подзаконским актом чије доношење је предвиђено овим законом.</w:t>
      </w:r>
    </w:p>
    <w:p w14:paraId="027E2E4A" w14:textId="17E20C38" w:rsidR="00186EDD" w:rsidRPr="007A4A44" w:rsidRDefault="00186EDD" w:rsidP="006155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Такође, извршено је додатно одлагање рока за доношење нових планских докумената, уместо планских докумената који су донети пре 1.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јануара 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1993. године, будући да је тренутни рок 4.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август 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2025. године.</w:t>
      </w:r>
    </w:p>
    <w:p w14:paraId="3DC28382" w14:textId="0D9819E8" w:rsidR="0083681F" w:rsidRPr="007A4A44" w:rsidRDefault="0083681F" w:rsidP="006155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Поред претходно наведеног, а имајући у виду будућа унапређења система Централне евиденције обј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дињене процедуре прописано је да ће се и документација у вези са уклањањем објекта као и стручна контрола техничке документације убудуће подносити и контролисати електронским путем у циљу уједначавања праксе и поступања надлежних органа.</w:t>
      </w:r>
    </w:p>
    <w:p w14:paraId="6A3BD5AA" w14:textId="77777777" w:rsidR="0019188A" w:rsidRPr="007A4A44" w:rsidRDefault="0019188A" w:rsidP="006155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Такође, одредбе закона које се односе на инспекцијски надзор и уклањање незаконито изграђених објеката су измењене на начин да се врши јача превенција незаконите градње, те строже последице по инвеститоре који изводе радова без грађевинске дозволе односно решења о одобрењу за извођење радова.</w:t>
      </w:r>
    </w:p>
    <w:p w14:paraId="1480B786" w14:textId="77777777" w:rsidR="00323DB2" w:rsidRPr="007A4A44" w:rsidRDefault="00BF33C8" w:rsidP="00342572">
      <w:pPr>
        <w:widowControl w:val="0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све претходно наведено предлажу се наведене измене и допуне Закона. </w:t>
      </w:r>
    </w:p>
    <w:p w14:paraId="290D3E36" w14:textId="77777777" w:rsidR="00444460" w:rsidRPr="007A4A44" w:rsidRDefault="000428DF" w:rsidP="00E35B9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III. </w:t>
      </w:r>
      <w:r w:rsidR="005845B8" w:rsidRPr="007A4A44">
        <w:rPr>
          <w:rFonts w:ascii="Times New Roman" w:hAnsi="Times New Roman" w:cs="Times New Roman"/>
          <w:b/>
          <w:sz w:val="24"/>
          <w:szCs w:val="24"/>
          <w:lang w:val="sr-Cyrl-CS"/>
        </w:rPr>
        <w:t>ОБЈАШЊЕЊЕ ОСНОВНИХ ПРАВНИХ ИНСТИТУТА И ПОЈЕДИНАЧНИХ РЕШЕЊА</w:t>
      </w:r>
      <w:r w:rsidR="005845B8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C186FBC" w14:textId="4A24D12A" w:rsidR="00E277E9" w:rsidRPr="0087491C" w:rsidRDefault="00E277E9" w:rsidP="00E277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1.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о изменама и допунама Закона о планирању и изградњи (у даљем тексту: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закона) извршено је прецизирање у члану 2. став 2. тач. 78) Закона, на начин да се обавеза израде студије заштите непокретних културних добара односи на објекте 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у границама непокретних културних добара од изузетног значаја и културних добара уписаних у Листу светске културне и природне баштине, објеката у заштићеној околини културних добара од изузетног значаја са одређеним границама катастарских парцела и објеката у заштићеној околини културних добара уписаних у Листу светске културне и природне баштине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>. Такође, прецизирано је где се врши депоновање грађевинског отпада.</w:t>
      </w:r>
      <w:r w:rsidR="0087491C">
        <w:rPr>
          <w:rFonts w:ascii="Times New Roman" w:hAnsi="Times New Roman" w:cs="Times New Roman"/>
          <w:sz w:val="24"/>
          <w:szCs w:val="24"/>
          <w:lang w:val="sr-Cyrl-CS"/>
        </w:rPr>
        <w:t xml:space="preserve"> Поред тога, на иницијативу Министарства рударства и енергетике, додате су тач. 17а) - 17в), као последица измене члана 133. закона, будући да позитивни законски прописи до сада нису препознавали ове врсте објеката. </w:t>
      </w:r>
    </w:p>
    <w:p w14:paraId="5083827F" w14:textId="68A87653" w:rsidR="00E277E9" w:rsidRPr="007A4A44" w:rsidRDefault="00E277E9" w:rsidP="00E277E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2.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закона, а 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имајући у виду будућа унапређења система Централне евиденције обј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дињене процедуре прописано је да ће се и документација у вези са уклањањем објекта као и стручна контрола техничке документације убудуће подносити и контролисати електронским путем у циљу уједначавања праксе и поступања надлежних органа.</w:t>
      </w:r>
    </w:p>
    <w:p w14:paraId="60321E12" w14:textId="4DE51B8B" w:rsidR="0008510B" w:rsidRPr="007A4A44" w:rsidRDefault="0008510B" w:rsidP="00E277E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Чланом 3. 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="000E2677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а закона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извршено је исправљање техничке грешке.</w:t>
      </w:r>
    </w:p>
    <w:p w14:paraId="7DB893DE" w14:textId="6F6840C1" w:rsidR="000E2677" w:rsidRPr="007A4A44" w:rsidRDefault="0008510B" w:rsidP="000E26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Чланом 4. 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="000E2677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а закона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A45679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прописан је изузетак који се односи искључиво на пројекте за изградњу објеката од посебног значаја за Републику Србију. Имајући у виду да су то углавном пројекти чија реализација је хитна и повезана са коришћењем средстава буџета Републике Србије сматрамо да је оправдано да буду изузети од обавезе израде студије, јер се у пракси почетак реализације, уколико се студија израђује, одлаже за 12 месеци. Овом изменом неће се угоржавати заштита непокретних културних добара будући да се ово односи на ситуације и поступке који претходе доношењу планског документа. Дакле, није се дирало у мере заштите непокретних културних добара будући да ће се приликом издавања локацијских услова и даље прибављати услови ималаца </w:t>
      </w:r>
      <w:r w:rsidR="00A45679" w:rsidRPr="007A4A4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јавних овлашћења који садрже и техничке мере заштите и услове заштите непокретног културног добра.</w:t>
      </w:r>
    </w:p>
    <w:p w14:paraId="5F1312B3" w14:textId="35EFBC3B" w:rsidR="00FB52FC" w:rsidRPr="007A4A44" w:rsidRDefault="008F5211" w:rsidP="00FB52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5.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</w:t>
      </w:r>
      <w:r w:rsidR="00FB52FC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прописује се измена члана 53а Закона, имајући у виду да је у складу са тренутним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законским </w:t>
      </w:r>
      <w:r w:rsidR="00FB52FC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решењем, у пракси у више случајева дошло до ситуације да је након спроведене парцелације, и добијених локацијских услова, разрадом пројекта утврђено, да је потребно спровести нову парцелацију, с обзиром на то да је издвојени део парцеле био недовољне површине за потребе изградње објекта (а што инвеститор на нивоу Идејног решења није могао да предвиди), те су у тим ситуацијама инвеститори били обавезни да поново спроведу парцелацију, те да поново исходују локацијске услове. Изменом члана отклања се могућност да инвеститори буду подвргнути двоструком вођењу поступка, а у сваком случају се до издавања решења о грађевинској дозволи формира парцела објекта. </w:t>
      </w:r>
    </w:p>
    <w:p w14:paraId="0069DD3D" w14:textId="0ABEDFDF" w:rsidR="008F5211" w:rsidRPr="007A4A44" w:rsidRDefault="008F5211" w:rsidP="00FB52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6.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</w:t>
      </w:r>
      <w:r w:rsidR="009B242E" w:rsidRPr="007A4A44">
        <w:rPr>
          <w:rFonts w:ascii="Times New Roman" w:hAnsi="Times New Roman" w:cs="Times New Roman"/>
          <w:sz w:val="24"/>
          <w:szCs w:val="24"/>
          <w:lang w:val="sr-Cyrl-CS"/>
        </w:rPr>
        <w:t>отклоњена је недоумица у погледу тога да је и за линијске инфраструктурне објекте потребно достављати податке о броју катастарске парцеле.</w:t>
      </w:r>
    </w:p>
    <w:p w14:paraId="78592A00" w14:textId="3E695452" w:rsidR="009B242E" w:rsidRPr="007A4A44" w:rsidRDefault="009B242E" w:rsidP="000E26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7.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>а закона појашњено је да се само у поступку издавања локацијских услова за објекте категорије „А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 и „Б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 не плаћа накнада имаоцима јавних овлашћења </w:t>
      </w:r>
      <w:r w:rsidR="005052FE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за издавање услова. </w:t>
      </w:r>
    </w:p>
    <w:p w14:paraId="0FAD2EBA" w14:textId="6EDC0CA9" w:rsidR="005052FE" w:rsidRPr="007A4A44" w:rsidRDefault="005052FE" w:rsidP="000E26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8.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прописано је да се као доказ о решеним имовинско-правним односима признаје и уверење јединице локалне самоуправе 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са списком катастарских парцела за које су донета решења о експропријацији, а што се у пракси, код изградње линијских инфраст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уктурних објеката, већ признаје. Такође, прописано је да се Сагласност Републичке дирекције за имовину Републике Србије, као и закључен уговор о успостављању права службености, сматрају доказом о решеним имовинско-правним односима на земљишту из става 9. овог члана и извршено исправљање техничке грешке. </w:t>
      </w:r>
    </w:p>
    <w:p w14:paraId="01E646A7" w14:textId="1B6DD90E" w:rsidR="005052FE" w:rsidRPr="007A4A44" w:rsidRDefault="005052FE" w:rsidP="000E267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9.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извршено је исправљање техничке грешке.</w:t>
      </w:r>
    </w:p>
    <w:p w14:paraId="7A31272B" w14:textId="6EF67CF8" w:rsidR="00BF65E3" w:rsidRPr="007A4A44" w:rsidRDefault="005052FE" w:rsidP="00BF65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Чланом 10. 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 закона </w:t>
      </w:r>
      <w:r w:rsidR="00BF65E3" w:rsidRPr="007A4A44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BF65E3" w:rsidRPr="007A4A44">
        <w:rPr>
          <w:rFonts w:ascii="Times New Roman" w:hAnsi="Times New Roman" w:cs="Times New Roman"/>
          <w:sz w:val="24"/>
          <w:szCs w:val="24"/>
          <w:lang w:val="sr-Cyrl-CS"/>
        </w:rPr>
        <w:t>ршено је прецизирање одредбе члана 99. став 2. Закона, на начин да је експлицитно прописана обавеза Републичкој дирекцији за имов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F65E3" w:rsidRPr="007A4A44">
        <w:rPr>
          <w:rFonts w:ascii="Times New Roman" w:hAnsi="Times New Roman" w:cs="Times New Roman"/>
          <w:sz w:val="24"/>
          <w:szCs w:val="24"/>
          <w:lang w:val="sr-Cyrl-CS"/>
        </w:rPr>
        <w:t>ну Републике Србије да пре оглашавања неизграђеног грађевинског земљишта за отуђење прибави сагласност Владе.</w:t>
      </w:r>
    </w:p>
    <w:p w14:paraId="4AB886CC" w14:textId="5205C2D7" w:rsidR="009200D6" w:rsidRPr="007A4A44" w:rsidRDefault="009200D6" w:rsidP="00BF65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11.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прецизиран је члан 106.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>на начин да се одредба члана 106. став 6. односи на све наведене случајеве формирања катастар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>ке парцеле</w:t>
      </w:r>
      <w:r w:rsidR="00062D54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 из овог члана, а не само на случајеве када се елаборат геодетских радова израђује за потребе развргнућа сувласничке заједнице у судском поступку.</w:t>
      </w:r>
    </w:p>
    <w:p w14:paraId="10FFFE74" w14:textId="74ABC975" w:rsidR="0078464B" w:rsidRPr="007A4A44" w:rsidRDefault="00062D54" w:rsidP="00BF65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12.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>а закона</w:t>
      </w:r>
      <w:r w:rsidR="0078464B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 на иницијативу Министарства рударства и енергетике додата је нова тачка 20а) за складиштење електричне енергије будући да су батерије и електролизери нове технологије које се морају препознати у закону као нови објекти те се мора установити издавање грађевинске дозволе и за те објекте.</w:t>
      </w:r>
    </w:p>
    <w:p w14:paraId="2418195A" w14:textId="0AAEE4E0" w:rsidR="00062D54" w:rsidRPr="007A4A44" w:rsidRDefault="0070150B" w:rsidP="00BF6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13.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>а закона</w:t>
      </w:r>
      <w:r w:rsidR="00062D54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 прецизирано да приликом преузимања надлежности од стране министарства инвеститор нема обавезу подношења документације израђене од стране лица које поседује тзв. „велику лиценцу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062D54" w:rsidRPr="007A4A44">
        <w:rPr>
          <w:rFonts w:ascii="Times New Roman" w:hAnsi="Times New Roman" w:cs="Times New Roman"/>
          <w:sz w:val="24"/>
          <w:szCs w:val="24"/>
          <w:lang w:val="sr-Cyrl-CS"/>
        </w:rPr>
        <w:t>, што се је у пракси до сада и био случај. Поред тога, извршено је исправљање техничке грешке у позивању на ставове, те прецизирано да се једном преузета надлежност од стране министарства подразумева и на све остале поступке који следе по истом захтеву.</w:t>
      </w:r>
      <w:r w:rsidR="009E1609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 Осим тога, прописано је и да ће, </w:t>
      </w:r>
      <w:r w:rsidR="009E1609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када орган од кога је надлежно министарство преузело надлежност не достави списе предмета у року из става 8. овог члана, министарство самостално, преко централне евиденције, преузети списе предмета.</w:t>
      </w:r>
    </w:p>
    <w:p w14:paraId="4B9151FC" w14:textId="701B567D" w:rsidR="009E1609" w:rsidRPr="007A4A44" w:rsidRDefault="00B616B8" w:rsidP="00BF6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1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извршено је исправљање техничких грешака и терминолошко усклађивање. </w:t>
      </w:r>
    </w:p>
    <w:p w14:paraId="2103048B" w14:textId="0850B9FF" w:rsidR="00B616B8" w:rsidRPr="007A4A44" w:rsidRDefault="00B616B8" w:rsidP="00BF6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Чланом 1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извршено је прецизирање одредбе члана 135. став 1. Закона, на начин да се грађевинска дозвола издаје инвеститору који између осталог достави и решење о сагласности на План управљања отпадом, чиме се врши додатно усаглашавање са важећим прописима из </w:t>
      </w:r>
      <w:r w:rsidR="00A01AB7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области заштите животне средине, као и исправљање техничке грешке  у ставу 17. </w:t>
      </w:r>
    </w:p>
    <w:p w14:paraId="0BD213BA" w14:textId="1E63F537" w:rsidR="00A01AB7" w:rsidRPr="007A4A44" w:rsidRDefault="00A01AB7" w:rsidP="00BF6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1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извршено је исправљање техничке грешке у члану 137.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54B8823" w14:textId="485BDE84" w:rsidR="00A01AB7" w:rsidRPr="007A4A44" w:rsidRDefault="00A01AB7" w:rsidP="00BF6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1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8F3FA0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извршена је исправка техничких грешака у члану 140.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</w:t>
      </w:r>
      <w:r w:rsidR="008F3FA0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DB257B9" w14:textId="6EDFEE96" w:rsidR="00C90B60" w:rsidRPr="007A4A44" w:rsidRDefault="00C90B60" w:rsidP="00BF6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1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 извршено је исправљање техничких грешака и прецизирање у ставу 5. члана 145. Закона.</w:t>
      </w:r>
    </w:p>
    <w:p w14:paraId="0DDBFFBE" w14:textId="2DC88D2C" w:rsidR="0087600A" w:rsidRPr="007A4A44" w:rsidRDefault="0087600A" w:rsidP="00BF6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1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 додат је нови став у члану 147. Закона, којим је прописан изузетак када привремени објекти могу постати трајни објекти, као и прописани услови под којим исти могу постати стални објекти.</w:t>
      </w:r>
    </w:p>
    <w:p w14:paraId="4BEEE3F4" w14:textId="09B1D0E8" w:rsidR="00024009" w:rsidRPr="007A4A44" w:rsidRDefault="00302C37" w:rsidP="00024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3F114A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148. став 2. брисана је обавеза достављања решења о кућном броју уз пријаву радова, будући да се исто доставља и уз захтев за употребну дозволу.</w:t>
      </w:r>
      <w:r w:rsidR="00024009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Такође, брисана је обавеза достављања Одлуке о сагласности на студију о процени утицаја на животну средину, јер се иста од 2023. године, доставља уз захтев за грађевинску дозволу. Поред тога, у ставу 9. је прописано да инвеститор има обавезу поновне пријаве радова ако је надлежни орган донео решење о измени грађевинске дозволе. У ставу 10. је извршено усклађивање са изменом члана </w:t>
      </w:r>
      <w:r w:rsidR="003C43A5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53а закона.</w:t>
      </w:r>
    </w:p>
    <w:p w14:paraId="26ABEFDE" w14:textId="5088ED56" w:rsidR="003C43A5" w:rsidRPr="007A4A44" w:rsidRDefault="003C43A5" w:rsidP="00024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2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8716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прецизирано је у члану 152.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Закона </w:t>
      </w:r>
      <w:r w:rsidR="008716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да за објекте који имају темеље, инвеститор има обавезу пријаве темеља.</w:t>
      </w:r>
    </w:p>
    <w:p w14:paraId="2D1DE487" w14:textId="0CEACEA6" w:rsidR="0087160B" w:rsidRPr="007A4A44" w:rsidRDefault="0087160B" w:rsidP="00024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</w:t>
      </w:r>
      <w:r w:rsidR="00B42D29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B42D29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B42D29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 извршено је прецизирања већ постојеће одредбе члана 153. став 6. Закона, на начин да се за објекте из члана 133. тач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ка</w:t>
      </w:r>
      <w:r w:rsidR="00B42D29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9) овог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закона </w:t>
      </w:r>
      <w:r w:rsidR="00B42D29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поред стручног надзора, обезбеђује и пројектантски надзор за објекте чију изградњу финансира Република Србија, чиме се додатно појачава к</w:t>
      </w:r>
      <w:r w:rsidR="0091046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онтрола у фази извођења радова.</w:t>
      </w:r>
    </w:p>
    <w:p w14:paraId="6ED4D074" w14:textId="27C4B478" w:rsidR="0091046B" w:rsidRPr="007A4A44" w:rsidRDefault="0091046B" w:rsidP="00024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2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 у члану 157. став 1. Закона се исправља техничка грешка и додаје се став 2. којим је прописано да за линијске инфраструктуре објекте-државне путеве под условима прописаним Законом и подзаконским актом може одобри пуштање у пробни рад, односно одобрити одвијање друмског саобраћаја на државном путу у режиму пробног рада.</w:t>
      </w:r>
    </w:p>
    <w:p w14:paraId="754DE1EE" w14:textId="331E526B" w:rsidR="007B64FD" w:rsidRPr="007A4A44" w:rsidRDefault="007B64FD" w:rsidP="009D28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2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500184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у члану 158. став 11.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Закона </w:t>
      </w:r>
      <w:r w:rsidR="00500184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извршено прецизирање у позивању, док је у ставу 22. извршено исправљање техничке грешке. </w:t>
      </w:r>
      <w:r w:rsidR="009575DD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Измена става</w:t>
      </w:r>
      <w:r w:rsidR="00500184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15. </w:t>
      </w:r>
      <w:r w:rsidR="009575DD" w:rsidRPr="007A4A4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се предлаже у духу члана 8ђ став 1. Закона, где је прописано да надлежни орган искључиво врши проверу испуњености формалних услова за изградњу и не упушта се у оцену техничке документације, нити испитује веродостојност докумената које прибавља у тој процедури, а на проверу се обавезује комисија за технички преглед објекта.</w:t>
      </w:r>
    </w:p>
    <w:p w14:paraId="7C08FD13" w14:textId="17A61AC5" w:rsidR="009D288F" w:rsidRPr="007A4A44" w:rsidRDefault="009D288F" w:rsidP="00024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2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640C5F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измењен је члан 158а Закона, како би се отклониле недоумице у спровођењу поступка код надлежних органа.</w:t>
      </w:r>
    </w:p>
    <w:p w14:paraId="2D5E35FD" w14:textId="385DE1E5" w:rsidR="0038065A" w:rsidRPr="007A4A44" w:rsidRDefault="0038065A" w:rsidP="00024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2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81351E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усклађен је члан 167.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Закона </w:t>
      </w:r>
      <w:r w:rsidR="0081351E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са праксом доса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дашње </w:t>
      </w:r>
      <w:r w:rsidR="0081351E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примене.</w:t>
      </w:r>
    </w:p>
    <w:p w14:paraId="1249FAC9" w14:textId="63D6FBE2" w:rsidR="0038065A" w:rsidRPr="007A4A44" w:rsidRDefault="0038065A" w:rsidP="00024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r w:rsidR="00CA2BD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ном 2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CA2BD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прописана је обавеза достављања План</w:t>
      </w:r>
      <w:r w:rsidR="00234CBD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CA2BD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управљања грађевинским отпадом, ако се ради о објекту за које је посебни</w:t>
      </w:r>
      <w:r w:rsidR="00234CBD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м прописом утврђена ова обавеза, чиме је извршено усклађивање са изменама закона из 2023. године.</w:t>
      </w:r>
    </w:p>
    <w:p w14:paraId="3B26BC9F" w14:textId="4CD4A18C" w:rsidR="00234CBD" w:rsidRPr="007A4A44" w:rsidRDefault="00234CBD" w:rsidP="00024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2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додат је нови члан 168а, којим је прописано да инвеститор извођења радова на уклањању објекта односно његовог дела, подноси пријаву радова у складу са чланом 148. овог закона, чиме је уједначена пракса прибављања аката за грађење и уклањање објеката из закона. </w:t>
      </w:r>
    </w:p>
    <w:p w14:paraId="581F042A" w14:textId="066F4F16" w:rsidR="00234CBD" w:rsidRPr="007A4A44" w:rsidRDefault="00843C73" w:rsidP="00024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Чланом 2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извршено је прецизирање у члану 170.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8EFA862" w14:textId="65E9AC18" w:rsidR="00843C73" w:rsidRPr="007A4A44" w:rsidRDefault="00843C73" w:rsidP="00024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</w:t>
      </w:r>
      <w:r w:rsidR="0070150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30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извршено је прецизирање и упућивање на одговарајући члан закона. </w:t>
      </w:r>
    </w:p>
    <w:p w14:paraId="5C847175" w14:textId="2B1A4D0D" w:rsidR="00E53828" w:rsidRPr="007A4A44" w:rsidRDefault="00753E26" w:rsidP="000E26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>Чланом 3</w:t>
      </w:r>
      <w:r w:rsidR="0070150B" w:rsidRPr="007A4A44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53828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E53828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извршена је измена у члану 176.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Pr="007A4A44">
        <w:rPr>
          <w:rFonts w:ascii="Times New Roman" w:hAnsi="Times New Roman" w:cs="Times New Roman"/>
          <w:sz w:val="24"/>
          <w:szCs w:val="24"/>
          <w:lang w:val="sr-Cyrl-CS"/>
        </w:rPr>
        <w:t>у циљу превенције и строжег кажњавања незаконите градње.</w:t>
      </w:r>
    </w:p>
    <w:p w14:paraId="463EC30F" w14:textId="561DF9FE" w:rsidR="00E53828" w:rsidRPr="007A4A44" w:rsidRDefault="00C6142A" w:rsidP="000E26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>Чланом 3</w:t>
      </w:r>
      <w:r w:rsidR="0070150B" w:rsidRPr="007A4A44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E53828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E53828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измењен је члан 184.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="00D62A98" w:rsidRPr="007A4A44">
        <w:rPr>
          <w:rFonts w:ascii="Times New Roman" w:hAnsi="Times New Roman" w:cs="Times New Roman"/>
          <w:sz w:val="24"/>
          <w:szCs w:val="24"/>
          <w:lang w:val="sr-Cyrl-CS"/>
        </w:rPr>
        <w:t>на начин да је уређено поступање Републичког грађевинског инспектора у случајевима нове бесправне градње, као и могућност изјављивања правног лека на акте Републичког грађевинског инспектора и урбанистичког инспектора.</w:t>
      </w:r>
    </w:p>
    <w:p w14:paraId="4DE9D92D" w14:textId="78E78113" w:rsidR="00D62A98" w:rsidRPr="007A4A44" w:rsidRDefault="00C6142A" w:rsidP="000E26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>Чланом 3</w:t>
      </w:r>
      <w:r w:rsidR="0070150B" w:rsidRPr="007A4A44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62A98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D62A98" w:rsidRPr="007A4A44">
        <w:rPr>
          <w:rFonts w:ascii="Times New Roman" w:hAnsi="Times New Roman" w:cs="Times New Roman"/>
          <w:sz w:val="24"/>
          <w:szCs w:val="24"/>
          <w:lang w:val="sr-Cyrl-CS"/>
        </w:rPr>
        <w:t>а закона прописана су нова овлашћења за доношење подзаконских аката због потребе усклађивања са евр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62A98" w:rsidRPr="007A4A44">
        <w:rPr>
          <w:rFonts w:ascii="Times New Roman" w:hAnsi="Times New Roman" w:cs="Times New Roman"/>
          <w:sz w:val="24"/>
          <w:szCs w:val="24"/>
          <w:lang w:val="sr-Cyrl-CS"/>
        </w:rPr>
        <w:t>пским директивама, односно као последица измена матер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62A98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јалних одредби закона. </w:t>
      </w:r>
    </w:p>
    <w:p w14:paraId="7A3DC4D0" w14:textId="77AE207A" w:rsidR="00D62A98" w:rsidRPr="007A4A44" w:rsidRDefault="00C6142A" w:rsidP="000E26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>Чланом 3</w:t>
      </w:r>
      <w:r w:rsidR="0070150B" w:rsidRPr="007A4A44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62A98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D62A98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брисана је тачка 2) у члану 209.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="00D62A98" w:rsidRPr="007A4A44">
        <w:rPr>
          <w:rFonts w:ascii="Times New Roman" w:hAnsi="Times New Roman" w:cs="Times New Roman"/>
          <w:sz w:val="24"/>
          <w:szCs w:val="24"/>
          <w:lang w:val="sr-Cyrl-CS"/>
        </w:rPr>
        <w:t>и последично због брисања тачке 2) извршена корекција у ставу 3.</w:t>
      </w:r>
    </w:p>
    <w:p w14:paraId="5268AE87" w14:textId="348C9AE9" w:rsidR="00D62A98" w:rsidRPr="007A4A44" w:rsidRDefault="00C6142A" w:rsidP="000E26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>Чланом 3</w:t>
      </w:r>
      <w:r w:rsidR="0070150B" w:rsidRPr="007A4A44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D62A98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D62A98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извршено је терминолошко усклађивање у члану 215. став 5.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D62A98" w:rsidRPr="007A4A4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96743F6" w14:textId="1A4F8C96" w:rsidR="00D62A98" w:rsidRPr="007A4A44" w:rsidRDefault="00C6142A" w:rsidP="000E26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>Чланом 3</w:t>
      </w:r>
      <w:r w:rsidR="0070150B" w:rsidRPr="007A4A44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D62A98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D62A98" w:rsidRPr="007A4A44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извршено је терминолошко усклађивање у члану 217. </w:t>
      </w:r>
      <w:r w:rsidR="00C40D1B" w:rsidRPr="007A4A44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D62A98" w:rsidRPr="007A4A4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4BE9834" w14:textId="4D8E679B" w:rsidR="0008510B" w:rsidRPr="007A4A44" w:rsidRDefault="00AB7A0C" w:rsidP="00E277E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Чланом 3</w:t>
      </w:r>
      <w:r w:rsidR="0070150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7</w:t>
      </w:r>
      <w:r w:rsidR="00D62A98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="00D62A98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а закона прописано је да ће се подзаконски акти за спровођење овог закона донети у року од 60 дана од дана ступања на снагу овог закона</w:t>
      </w:r>
      <w:r w:rsidR="005574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такође </w:t>
      </w:r>
      <w:r w:rsidR="00D62A98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прописано је</w:t>
      </w:r>
      <w:r w:rsidR="005574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</w:t>
      </w:r>
      <w:r w:rsidR="00D62A98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да ће се до доношења подзаконских аката из овог закона примењиваће се подзаконски акти донети на основу Закона о планирању и изградњи („Службени гласник РС”, бр. 72/09, 81/09 – исправка, 64/10 – УС, 24/11, 121/12, 42/13 – УС, 50/13 – УС, 98/13 – УС, 132/14, 145/14, 83/18, 31/19, 37/19 – др. закон, 9/20, 52/21 и 62/23), ако нису у супротности са одредбама овог закона.</w:t>
      </w:r>
    </w:p>
    <w:p w14:paraId="7581D543" w14:textId="2C9880B8" w:rsidR="00D62A98" w:rsidRPr="007A4A44" w:rsidRDefault="00AB7A0C" w:rsidP="00E277E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Чланом 3</w:t>
      </w:r>
      <w:r w:rsidR="0070150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8</w:t>
      </w:r>
      <w:r w:rsidR="00D62A98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="00D62A98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а закона прописано је да ће започети поступци за решавање захтева за издавање одобрења за изградњу, локацијске услове, грађевинске дозволе, употребне дозволе и других захтева за решавање о појединачним правима и обавезама поднетих до дана ступања на снагу овог закона, окончаће се по прописима по којима су започети.</w:t>
      </w:r>
    </w:p>
    <w:p w14:paraId="2FB83CBB" w14:textId="13852277" w:rsidR="009F3E01" w:rsidRPr="007A4A44" w:rsidRDefault="00AB7A0C" w:rsidP="009F3E0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Чланом 3</w:t>
      </w:r>
      <w:r w:rsidR="0070150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9</w:t>
      </w:r>
      <w:r w:rsidR="009F3E01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="009F3E01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а закона прописано је да  ће важећи плански документи који су донети пре 1. јануара 1993. године, престати да важе по истеку 12 месеца од дана ступања на снагу овог закона, а органи надлежни за њихово доношење дужни су да у том року донесу нови плански документ.</w:t>
      </w:r>
    </w:p>
    <w:p w14:paraId="56BB0FF1" w14:textId="79280A63" w:rsidR="009F3E01" w:rsidRPr="007A4A44" w:rsidRDefault="00AB7A0C" w:rsidP="00E277E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Чланом </w:t>
      </w:r>
      <w:r w:rsidR="0070150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40</w:t>
      </w:r>
      <w:r w:rsidR="009F3E01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="009F3E01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а закона одређен је рок важења локацијских услова исходованих пред надлежним органом ЈЛС, који се могу приложити у случају када инвеститор гради објекат преко 20.000м</w:t>
      </w:r>
      <w:r w:rsidR="009F3E01" w:rsidRPr="007A4A44">
        <w:rPr>
          <w:rFonts w:ascii="Times New Roman" w:eastAsia="Calibri" w:hAnsi="Times New Roman" w:cs="Times New Roman"/>
          <w:sz w:val="24"/>
          <w:szCs w:val="24"/>
          <w:vertAlign w:val="superscript"/>
          <w:lang w:val="sr-Cyrl-CS"/>
        </w:rPr>
        <w:t>2</w:t>
      </w:r>
      <w:r w:rsidR="009F3E01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, а дозволу издаје министарство.</w:t>
      </w:r>
    </w:p>
    <w:p w14:paraId="0FF5388E" w14:textId="3C895293" w:rsidR="00AB7A0C" w:rsidRPr="007A4A44" w:rsidRDefault="00AB7A0C" w:rsidP="001611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Чланом 4</w:t>
      </w:r>
      <w:r w:rsidR="0070150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1</w:t>
      </w:r>
      <w:r w:rsidR="009F3E01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B451A3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="00B451A3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а закона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продужен је рок за прибављање употребних дозвола.</w:t>
      </w:r>
      <w:r w:rsidR="009F3E01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33881742" w14:textId="66B7D968" w:rsidR="009F3E01" w:rsidRPr="007A4A44" w:rsidRDefault="00B451A3" w:rsidP="001611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Чланом 4</w:t>
      </w:r>
      <w:r w:rsidR="0070150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2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="009F3E01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 закона прописано је да ће се до успостављања нових функционалности ЦЕОП-а из члана 8. став 1. 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Закона </w:t>
      </w:r>
      <w:r w:rsidR="009F3E01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документација за подношење захтева за уклањање објекта и стручну контролу достављати у папирној форми. </w:t>
      </w:r>
    </w:p>
    <w:p w14:paraId="72236B32" w14:textId="41691EB6" w:rsidR="00710374" w:rsidRPr="007A4A44" w:rsidRDefault="00CC619C" w:rsidP="001611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Чланом 4</w:t>
      </w:r>
      <w:r w:rsidR="005133C6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3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 закона прописано је да ће овај 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закон 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ступити на снагу </w:t>
      </w:r>
      <w:r w:rsidR="007C76A2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наредног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дана од дана објављивања у „Службеном гласнику Републике Србије</w:t>
      </w:r>
      <w:r w:rsidR="00C40D1B"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A4A44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78CBFD30" w14:textId="77777777" w:rsidR="00C40D1B" w:rsidRPr="007A4A44" w:rsidRDefault="00C40D1B" w:rsidP="001611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AD3374B" w14:textId="77777777" w:rsidR="00CC619C" w:rsidRPr="007A4A44" w:rsidRDefault="00CC619C" w:rsidP="00CC619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3D43FC5" w14:textId="77777777" w:rsidR="009B1E6B" w:rsidRPr="007A4A44" w:rsidRDefault="009B1E6B" w:rsidP="009B1E6B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b/>
          <w:sz w:val="24"/>
          <w:szCs w:val="24"/>
          <w:lang w:val="sr-Cyrl-CS"/>
        </w:rPr>
        <w:t>IV.</w:t>
      </w:r>
      <w:r w:rsidR="00E35B9A" w:rsidRPr="007A4A4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7A4A44">
        <w:rPr>
          <w:rFonts w:ascii="Times New Roman" w:hAnsi="Times New Roman" w:cs="Times New Roman"/>
          <w:b/>
          <w:sz w:val="24"/>
          <w:szCs w:val="24"/>
          <w:lang w:val="sr-Cyrl-CS"/>
        </w:rPr>
        <w:t>ФИНАНСИЈСКА СРЕДСТВА ПОТРЕБНА ЗА СПРОВОЂЕЊЕ ОВОГ ЗАКОНА</w:t>
      </w:r>
    </w:p>
    <w:p w14:paraId="109F43E8" w14:textId="3D9008F5" w:rsidR="009B1E6B" w:rsidRDefault="009B1E6B" w:rsidP="009B1E6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ab/>
        <w:t>За спровођење овог закона нису потребна додатна финансијска средства из буџета Републике Србије.</w:t>
      </w:r>
    </w:p>
    <w:p w14:paraId="59B485E1" w14:textId="77777777" w:rsidR="007A4A44" w:rsidRPr="007A4A44" w:rsidRDefault="007A4A44" w:rsidP="009B1E6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B841EC" w14:textId="3F02BBD5" w:rsidR="00204BB0" w:rsidRPr="007A4A44" w:rsidRDefault="007F3AF5" w:rsidP="00204BB0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 xml:space="preserve">V. </w:t>
      </w:r>
      <w:r w:rsidR="00204BB0" w:rsidRPr="007A4A44">
        <w:rPr>
          <w:rFonts w:ascii="Times New Roman" w:hAnsi="Times New Roman" w:cs="Times New Roman"/>
          <w:b/>
          <w:sz w:val="24"/>
          <w:szCs w:val="24"/>
          <w:lang w:val="sr-Cyrl-CS"/>
        </w:rPr>
        <w:t>РАЗЛОЗИ ЗБОГ КОЈИХ СЕ ПРЕДЛАЖЕ ДА ОВАЈ ЗАКОН СТУПИ НА СНАГУ НАРЕДНОГ ДАНА ОД ДАНА ОБЈАВЉИВАЊА У „СЛУЖБЕНОМ ГЛАСНИКУ РЕПУБЛИКЕ СРБИЈЕ”</w:t>
      </w:r>
    </w:p>
    <w:p w14:paraId="16CB07BC" w14:textId="48631713" w:rsidR="00204BB0" w:rsidRPr="007A4A44" w:rsidRDefault="00204BB0" w:rsidP="007F3AF5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   Предлаже се да овај закон ступи на снагу наредног дана од дана објављивања у „Службеном гласнику Републике Србије”, будући да за то постоје нарочито оправдани разлози који се огледају у неопходности спречавања нове незаконите градње и примене свих других предложених одредби којима се унапређује издавање аката за изградњу објеката. </w:t>
      </w:r>
    </w:p>
    <w:p w14:paraId="1C7914F0" w14:textId="77777777" w:rsidR="00C40D1B" w:rsidRPr="007A4A44" w:rsidRDefault="00C40D1B" w:rsidP="007F3AF5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8FCDEDE" w14:textId="71E60D9D" w:rsidR="007F3AF5" w:rsidRPr="007A4A44" w:rsidRDefault="00204BB0" w:rsidP="007F3AF5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VI. </w:t>
      </w:r>
      <w:r w:rsidR="007F3AF5" w:rsidRPr="007A4A44">
        <w:rPr>
          <w:rFonts w:ascii="Times New Roman" w:hAnsi="Times New Roman" w:cs="Times New Roman"/>
          <w:b/>
          <w:sz w:val="24"/>
          <w:szCs w:val="24"/>
          <w:lang w:val="sr-Cyrl-CS"/>
        </w:rPr>
        <w:t>РАЗЛОЗИ ЗА ДОНОШЕЊЕ ЗАКОНА ПО ХИТНОМ ПОСТУПКУ</w:t>
      </w:r>
    </w:p>
    <w:p w14:paraId="27FEBE58" w14:textId="77777777" w:rsidR="007F3AF5" w:rsidRPr="007A4A44" w:rsidRDefault="007F3AF5" w:rsidP="007F3A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A44">
        <w:rPr>
          <w:rFonts w:ascii="Times New Roman" w:hAnsi="Times New Roman" w:cs="Times New Roman"/>
          <w:sz w:val="24"/>
          <w:szCs w:val="24"/>
          <w:lang w:val="sr-Cyrl-CS"/>
        </w:rPr>
        <w:tab/>
        <w:t>Предлаже се доношење овог закона по хитном поступку у складу са чланом 167. Пословника Народне скупштине („Службени гласник РС”, број 20/12 - пречишћен текст), с обзиром на то да је неопходна што хитнија примена овог закона, и поступака који су предвиђени овим законом. Такође, измене и допуне закона ће битно допринети олакшавању постојећих процедура, што доприноси бољем положају странака и позитивном ефектима на привреду.</w:t>
      </w:r>
    </w:p>
    <w:p w14:paraId="72D90BAF" w14:textId="77777777" w:rsidR="005B0802" w:rsidRPr="007A4A44" w:rsidRDefault="005B0802" w:rsidP="00DF5A6C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0BA230FD" w14:textId="77777777" w:rsidR="00A5059E" w:rsidRPr="007A4A44" w:rsidRDefault="00A5059E" w:rsidP="00DF5A6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A5059E" w:rsidRPr="007A4A44" w:rsidSect="000E53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45007" w14:textId="77777777" w:rsidR="00C0086C" w:rsidRDefault="00C0086C" w:rsidP="000E5354">
      <w:pPr>
        <w:spacing w:after="0" w:line="240" w:lineRule="auto"/>
      </w:pPr>
      <w:r>
        <w:separator/>
      </w:r>
    </w:p>
  </w:endnote>
  <w:endnote w:type="continuationSeparator" w:id="0">
    <w:p w14:paraId="2C874F20" w14:textId="77777777" w:rsidR="00C0086C" w:rsidRDefault="00C0086C" w:rsidP="000E5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8BDD9" w14:textId="505B8B8C" w:rsidR="000E5354" w:rsidRDefault="000E5354">
    <w:pPr>
      <w:pStyle w:val="Footer"/>
      <w:jc w:val="right"/>
    </w:pPr>
  </w:p>
  <w:p w14:paraId="41182797" w14:textId="77777777" w:rsidR="000E5354" w:rsidRDefault="000E53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694C7" w14:textId="77777777" w:rsidR="00C0086C" w:rsidRDefault="00C0086C" w:rsidP="000E5354">
      <w:pPr>
        <w:spacing w:after="0" w:line="240" w:lineRule="auto"/>
      </w:pPr>
      <w:r>
        <w:separator/>
      </w:r>
    </w:p>
  </w:footnote>
  <w:footnote w:type="continuationSeparator" w:id="0">
    <w:p w14:paraId="2BC56322" w14:textId="77777777" w:rsidR="00C0086C" w:rsidRDefault="00C0086C" w:rsidP="000E5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202054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E12653D" w14:textId="74B5623D" w:rsidR="00C40D1B" w:rsidRDefault="00C40D1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CC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28EC5B4" w14:textId="77777777" w:rsidR="00C40D1B" w:rsidRDefault="00C40D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3D71"/>
    <w:multiLevelType w:val="hybridMultilevel"/>
    <w:tmpl w:val="9B104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51506"/>
    <w:multiLevelType w:val="hybridMultilevel"/>
    <w:tmpl w:val="B50AB5D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7CDD"/>
    <w:multiLevelType w:val="hybridMultilevel"/>
    <w:tmpl w:val="1F288BF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F51EC"/>
    <w:multiLevelType w:val="hybridMultilevel"/>
    <w:tmpl w:val="AAFC300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13F22"/>
    <w:multiLevelType w:val="hybridMultilevel"/>
    <w:tmpl w:val="53789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B0FC4"/>
    <w:multiLevelType w:val="hybridMultilevel"/>
    <w:tmpl w:val="5DF29EFC"/>
    <w:lvl w:ilvl="0" w:tplc="48623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AF5A79"/>
    <w:multiLevelType w:val="hybridMultilevel"/>
    <w:tmpl w:val="06AE8CC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A1"/>
    <w:rsid w:val="0000023F"/>
    <w:rsid w:val="00001095"/>
    <w:rsid w:val="00001841"/>
    <w:rsid w:val="00007E95"/>
    <w:rsid w:val="00021459"/>
    <w:rsid w:val="00024009"/>
    <w:rsid w:val="0003193D"/>
    <w:rsid w:val="00031B8D"/>
    <w:rsid w:val="00040496"/>
    <w:rsid w:val="000428DF"/>
    <w:rsid w:val="000459AE"/>
    <w:rsid w:val="00062727"/>
    <w:rsid w:val="00062D54"/>
    <w:rsid w:val="000634FD"/>
    <w:rsid w:val="000657ED"/>
    <w:rsid w:val="0008244B"/>
    <w:rsid w:val="0008510B"/>
    <w:rsid w:val="000A2436"/>
    <w:rsid w:val="000B728F"/>
    <w:rsid w:val="000C0A54"/>
    <w:rsid w:val="000C166B"/>
    <w:rsid w:val="000C2DF9"/>
    <w:rsid w:val="000D2541"/>
    <w:rsid w:val="000E2677"/>
    <w:rsid w:val="000E3A32"/>
    <w:rsid w:val="000E5354"/>
    <w:rsid w:val="000E61D9"/>
    <w:rsid w:val="000F0FBE"/>
    <w:rsid w:val="00113F53"/>
    <w:rsid w:val="00115C71"/>
    <w:rsid w:val="00115FD2"/>
    <w:rsid w:val="00124F1E"/>
    <w:rsid w:val="0013779B"/>
    <w:rsid w:val="001451E7"/>
    <w:rsid w:val="00151A30"/>
    <w:rsid w:val="00157862"/>
    <w:rsid w:val="001611B2"/>
    <w:rsid w:val="00170373"/>
    <w:rsid w:val="0017155A"/>
    <w:rsid w:val="00177A97"/>
    <w:rsid w:val="001838F2"/>
    <w:rsid w:val="001859E2"/>
    <w:rsid w:val="0018658A"/>
    <w:rsid w:val="00186EDD"/>
    <w:rsid w:val="0019188A"/>
    <w:rsid w:val="001B1265"/>
    <w:rsid w:val="001B3856"/>
    <w:rsid w:val="001C4640"/>
    <w:rsid w:val="001E281E"/>
    <w:rsid w:val="001E2C04"/>
    <w:rsid w:val="001F5384"/>
    <w:rsid w:val="00204BB0"/>
    <w:rsid w:val="00204FFC"/>
    <w:rsid w:val="002068EC"/>
    <w:rsid w:val="00230113"/>
    <w:rsid w:val="00233A84"/>
    <w:rsid w:val="00234CBD"/>
    <w:rsid w:val="00237D06"/>
    <w:rsid w:val="00241274"/>
    <w:rsid w:val="00251A5A"/>
    <w:rsid w:val="00264001"/>
    <w:rsid w:val="00264B72"/>
    <w:rsid w:val="00265ED7"/>
    <w:rsid w:val="002735C6"/>
    <w:rsid w:val="00280EAB"/>
    <w:rsid w:val="00281919"/>
    <w:rsid w:val="00285D56"/>
    <w:rsid w:val="0028635D"/>
    <w:rsid w:val="002909F3"/>
    <w:rsid w:val="002A2F2B"/>
    <w:rsid w:val="002A3CC8"/>
    <w:rsid w:val="002B1CCB"/>
    <w:rsid w:val="002C1E23"/>
    <w:rsid w:val="002C4F1B"/>
    <w:rsid w:val="002D1FF2"/>
    <w:rsid w:val="002D33E4"/>
    <w:rsid w:val="002E2EBC"/>
    <w:rsid w:val="002E5556"/>
    <w:rsid w:val="00302C37"/>
    <w:rsid w:val="003045A6"/>
    <w:rsid w:val="00311D3E"/>
    <w:rsid w:val="00323DB2"/>
    <w:rsid w:val="00324DCB"/>
    <w:rsid w:val="00325B47"/>
    <w:rsid w:val="00327221"/>
    <w:rsid w:val="00333C6B"/>
    <w:rsid w:val="00335C36"/>
    <w:rsid w:val="00342572"/>
    <w:rsid w:val="00346EEB"/>
    <w:rsid w:val="00351E76"/>
    <w:rsid w:val="003524F7"/>
    <w:rsid w:val="00361D16"/>
    <w:rsid w:val="00363491"/>
    <w:rsid w:val="00372241"/>
    <w:rsid w:val="0038065A"/>
    <w:rsid w:val="0038228F"/>
    <w:rsid w:val="003839D8"/>
    <w:rsid w:val="0038504E"/>
    <w:rsid w:val="003860F7"/>
    <w:rsid w:val="00390728"/>
    <w:rsid w:val="00390942"/>
    <w:rsid w:val="0039579B"/>
    <w:rsid w:val="003A3DA5"/>
    <w:rsid w:val="003A668E"/>
    <w:rsid w:val="003B18AE"/>
    <w:rsid w:val="003B3512"/>
    <w:rsid w:val="003C0513"/>
    <w:rsid w:val="003C43A5"/>
    <w:rsid w:val="003D375E"/>
    <w:rsid w:val="003D559E"/>
    <w:rsid w:val="003E0A5F"/>
    <w:rsid w:val="003F114A"/>
    <w:rsid w:val="003F1C2B"/>
    <w:rsid w:val="0041750A"/>
    <w:rsid w:val="00430503"/>
    <w:rsid w:val="00431E42"/>
    <w:rsid w:val="00435F9C"/>
    <w:rsid w:val="004442BB"/>
    <w:rsid w:val="00444460"/>
    <w:rsid w:val="00444BAA"/>
    <w:rsid w:val="004457BB"/>
    <w:rsid w:val="004462DF"/>
    <w:rsid w:val="00447474"/>
    <w:rsid w:val="0045316B"/>
    <w:rsid w:val="00460840"/>
    <w:rsid w:val="00463D9D"/>
    <w:rsid w:val="00470E9B"/>
    <w:rsid w:val="004801EE"/>
    <w:rsid w:val="00486241"/>
    <w:rsid w:val="00492066"/>
    <w:rsid w:val="004937C1"/>
    <w:rsid w:val="00493819"/>
    <w:rsid w:val="004B2B3F"/>
    <w:rsid w:val="004C32B1"/>
    <w:rsid w:val="004C7D74"/>
    <w:rsid w:val="004D142A"/>
    <w:rsid w:val="004D1F55"/>
    <w:rsid w:val="004E0A52"/>
    <w:rsid w:val="004E27A1"/>
    <w:rsid w:val="004F1362"/>
    <w:rsid w:val="004F47DF"/>
    <w:rsid w:val="00500184"/>
    <w:rsid w:val="00503B60"/>
    <w:rsid w:val="0050452B"/>
    <w:rsid w:val="005052FE"/>
    <w:rsid w:val="0050651C"/>
    <w:rsid w:val="005133C6"/>
    <w:rsid w:val="00515A73"/>
    <w:rsid w:val="00523792"/>
    <w:rsid w:val="00531C2C"/>
    <w:rsid w:val="00541B1B"/>
    <w:rsid w:val="005436E5"/>
    <w:rsid w:val="00545422"/>
    <w:rsid w:val="00554D5C"/>
    <w:rsid w:val="0055741A"/>
    <w:rsid w:val="005606C3"/>
    <w:rsid w:val="00565155"/>
    <w:rsid w:val="00567E3A"/>
    <w:rsid w:val="00576D67"/>
    <w:rsid w:val="005845B8"/>
    <w:rsid w:val="00587EBE"/>
    <w:rsid w:val="005A397F"/>
    <w:rsid w:val="005A4D8F"/>
    <w:rsid w:val="005B0802"/>
    <w:rsid w:val="005B16B5"/>
    <w:rsid w:val="005B66A1"/>
    <w:rsid w:val="005C5B25"/>
    <w:rsid w:val="005C69A3"/>
    <w:rsid w:val="005D1075"/>
    <w:rsid w:val="005D4E1D"/>
    <w:rsid w:val="005E11F9"/>
    <w:rsid w:val="005E3426"/>
    <w:rsid w:val="005F0470"/>
    <w:rsid w:val="005F5310"/>
    <w:rsid w:val="00614592"/>
    <w:rsid w:val="0061552A"/>
    <w:rsid w:val="00621F24"/>
    <w:rsid w:val="00624920"/>
    <w:rsid w:val="006354D3"/>
    <w:rsid w:val="006370AB"/>
    <w:rsid w:val="00640C5F"/>
    <w:rsid w:val="006517F2"/>
    <w:rsid w:val="00660231"/>
    <w:rsid w:val="00661300"/>
    <w:rsid w:val="00661E4A"/>
    <w:rsid w:val="00672DEF"/>
    <w:rsid w:val="0067514F"/>
    <w:rsid w:val="006B02AC"/>
    <w:rsid w:val="006B4796"/>
    <w:rsid w:val="006C2A9E"/>
    <w:rsid w:val="006C57BC"/>
    <w:rsid w:val="006E0642"/>
    <w:rsid w:val="006F10BC"/>
    <w:rsid w:val="006F3665"/>
    <w:rsid w:val="006F7EA4"/>
    <w:rsid w:val="0070150B"/>
    <w:rsid w:val="00703B13"/>
    <w:rsid w:val="0070641D"/>
    <w:rsid w:val="007073A7"/>
    <w:rsid w:val="0071035C"/>
    <w:rsid w:val="00710374"/>
    <w:rsid w:val="00716675"/>
    <w:rsid w:val="00716BAA"/>
    <w:rsid w:val="00725EA5"/>
    <w:rsid w:val="00726AE0"/>
    <w:rsid w:val="007358D6"/>
    <w:rsid w:val="00736A8F"/>
    <w:rsid w:val="00740EEC"/>
    <w:rsid w:val="0074599A"/>
    <w:rsid w:val="00746548"/>
    <w:rsid w:val="007465FA"/>
    <w:rsid w:val="00753E26"/>
    <w:rsid w:val="00754DE1"/>
    <w:rsid w:val="00756428"/>
    <w:rsid w:val="00763850"/>
    <w:rsid w:val="0077102C"/>
    <w:rsid w:val="007755E9"/>
    <w:rsid w:val="007777E5"/>
    <w:rsid w:val="00777A55"/>
    <w:rsid w:val="00777C6A"/>
    <w:rsid w:val="0078464B"/>
    <w:rsid w:val="00792913"/>
    <w:rsid w:val="00795C72"/>
    <w:rsid w:val="007A15AE"/>
    <w:rsid w:val="007A17E1"/>
    <w:rsid w:val="007A39B9"/>
    <w:rsid w:val="007A4A44"/>
    <w:rsid w:val="007B15AF"/>
    <w:rsid w:val="007B5CB1"/>
    <w:rsid w:val="007B64FD"/>
    <w:rsid w:val="007C2ECD"/>
    <w:rsid w:val="007C76A2"/>
    <w:rsid w:val="007D4A8F"/>
    <w:rsid w:val="007D5BF3"/>
    <w:rsid w:val="007E2A80"/>
    <w:rsid w:val="007E50F4"/>
    <w:rsid w:val="007F3843"/>
    <w:rsid w:val="007F3AF5"/>
    <w:rsid w:val="007F44A7"/>
    <w:rsid w:val="007F5349"/>
    <w:rsid w:val="008010C7"/>
    <w:rsid w:val="0081024B"/>
    <w:rsid w:val="0081351E"/>
    <w:rsid w:val="0083681F"/>
    <w:rsid w:val="0084140A"/>
    <w:rsid w:val="00843C73"/>
    <w:rsid w:val="00855CE2"/>
    <w:rsid w:val="00866333"/>
    <w:rsid w:val="0087160B"/>
    <w:rsid w:val="0087491C"/>
    <w:rsid w:val="0087600A"/>
    <w:rsid w:val="0087671D"/>
    <w:rsid w:val="00876ED9"/>
    <w:rsid w:val="008830BB"/>
    <w:rsid w:val="00883433"/>
    <w:rsid w:val="00892AA6"/>
    <w:rsid w:val="00893E00"/>
    <w:rsid w:val="008A258A"/>
    <w:rsid w:val="008B1417"/>
    <w:rsid w:val="008B1432"/>
    <w:rsid w:val="008B4E06"/>
    <w:rsid w:val="008B6294"/>
    <w:rsid w:val="008D1776"/>
    <w:rsid w:val="008E32C3"/>
    <w:rsid w:val="008F3FA0"/>
    <w:rsid w:val="008F4384"/>
    <w:rsid w:val="008F4390"/>
    <w:rsid w:val="008F5211"/>
    <w:rsid w:val="00903B19"/>
    <w:rsid w:val="00904882"/>
    <w:rsid w:val="00907D4C"/>
    <w:rsid w:val="0091046B"/>
    <w:rsid w:val="009152B1"/>
    <w:rsid w:val="009200D6"/>
    <w:rsid w:val="00921BB4"/>
    <w:rsid w:val="009319AB"/>
    <w:rsid w:val="00932905"/>
    <w:rsid w:val="00933FCE"/>
    <w:rsid w:val="00940714"/>
    <w:rsid w:val="00943712"/>
    <w:rsid w:val="0095452D"/>
    <w:rsid w:val="009557E2"/>
    <w:rsid w:val="00956B15"/>
    <w:rsid w:val="009575DD"/>
    <w:rsid w:val="00960C94"/>
    <w:rsid w:val="009610E4"/>
    <w:rsid w:val="009621D8"/>
    <w:rsid w:val="00990ECA"/>
    <w:rsid w:val="0099344B"/>
    <w:rsid w:val="009A1D91"/>
    <w:rsid w:val="009B07DE"/>
    <w:rsid w:val="009B1E6B"/>
    <w:rsid w:val="009B242E"/>
    <w:rsid w:val="009B255E"/>
    <w:rsid w:val="009B4BB0"/>
    <w:rsid w:val="009B5CB4"/>
    <w:rsid w:val="009C11E7"/>
    <w:rsid w:val="009D142D"/>
    <w:rsid w:val="009D288F"/>
    <w:rsid w:val="009E1609"/>
    <w:rsid w:val="009E5092"/>
    <w:rsid w:val="009E5E7F"/>
    <w:rsid w:val="009F3E01"/>
    <w:rsid w:val="009F74A8"/>
    <w:rsid w:val="00A01AB7"/>
    <w:rsid w:val="00A0469C"/>
    <w:rsid w:val="00A05DB8"/>
    <w:rsid w:val="00A0721F"/>
    <w:rsid w:val="00A0755F"/>
    <w:rsid w:val="00A138E9"/>
    <w:rsid w:val="00A17355"/>
    <w:rsid w:val="00A25639"/>
    <w:rsid w:val="00A27DEE"/>
    <w:rsid w:val="00A45679"/>
    <w:rsid w:val="00A5059E"/>
    <w:rsid w:val="00A51ACC"/>
    <w:rsid w:val="00A521F7"/>
    <w:rsid w:val="00A55E6C"/>
    <w:rsid w:val="00A7066D"/>
    <w:rsid w:val="00A776F3"/>
    <w:rsid w:val="00A83215"/>
    <w:rsid w:val="00A96F53"/>
    <w:rsid w:val="00AA15A6"/>
    <w:rsid w:val="00AA5E42"/>
    <w:rsid w:val="00AB11DC"/>
    <w:rsid w:val="00AB1D15"/>
    <w:rsid w:val="00AB7A0C"/>
    <w:rsid w:val="00AC30CF"/>
    <w:rsid w:val="00AE323D"/>
    <w:rsid w:val="00AE4B70"/>
    <w:rsid w:val="00B03DB1"/>
    <w:rsid w:val="00B13A5D"/>
    <w:rsid w:val="00B35E22"/>
    <w:rsid w:val="00B42D29"/>
    <w:rsid w:val="00B451A3"/>
    <w:rsid w:val="00B47735"/>
    <w:rsid w:val="00B55930"/>
    <w:rsid w:val="00B56E0A"/>
    <w:rsid w:val="00B579D2"/>
    <w:rsid w:val="00B6022C"/>
    <w:rsid w:val="00B616B8"/>
    <w:rsid w:val="00B63DB3"/>
    <w:rsid w:val="00B665D0"/>
    <w:rsid w:val="00B66B34"/>
    <w:rsid w:val="00B73B6B"/>
    <w:rsid w:val="00B761F1"/>
    <w:rsid w:val="00B805D8"/>
    <w:rsid w:val="00B8311B"/>
    <w:rsid w:val="00B86F58"/>
    <w:rsid w:val="00B90A71"/>
    <w:rsid w:val="00B91854"/>
    <w:rsid w:val="00B9381A"/>
    <w:rsid w:val="00B9607B"/>
    <w:rsid w:val="00BA2235"/>
    <w:rsid w:val="00BC37D5"/>
    <w:rsid w:val="00BC4A4A"/>
    <w:rsid w:val="00BC4AAA"/>
    <w:rsid w:val="00BC55D5"/>
    <w:rsid w:val="00BD05DF"/>
    <w:rsid w:val="00BD1E61"/>
    <w:rsid w:val="00BE1FAC"/>
    <w:rsid w:val="00BE2948"/>
    <w:rsid w:val="00BE54F7"/>
    <w:rsid w:val="00BE7EDB"/>
    <w:rsid w:val="00BF11E2"/>
    <w:rsid w:val="00BF33C8"/>
    <w:rsid w:val="00BF65E3"/>
    <w:rsid w:val="00BF7409"/>
    <w:rsid w:val="00C0086C"/>
    <w:rsid w:val="00C0710A"/>
    <w:rsid w:val="00C276EC"/>
    <w:rsid w:val="00C33C83"/>
    <w:rsid w:val="00C40829"/>
    <w:rsid w:val="00C40D1B"/>
    <w:rsid w:val="00C4580B"/>
    <w:rsid w:val="00C45979"/>
    <w:rsid w:val="00C5179B"/>
    <w:rsid w:val="00C51E6A"/>
    <w:rsid w:val="00C51FC9"/>
    <w:rsid w:val="00C52982"/>
    <w:rsid w:val="00C6142A"/>
    <w:rsid w:val="00C72DD2"/>
    <w:rsid w:val="00C90B60"/>
    <w:rsid w:val="00C95A60"/>
    <w:rsid w:val="00CA100B"/>
    <w:rsid w:val="00CA2BDB"/>
    <w:rsid w:val="00CB1383"/>
    <w:rsid w:val="00CC619C"/>
    <w:rsid w:val="00CC7174"/>
    <w:rsid w:val="00CE2A09"/>
    <w:rsid w:val="00CE75CE"/>
    <w:rsid w:val="00CF7497"/>
    <w:rsid w:val="00D058AD"/>
    <w:rsid w:val="00D07709"/>
    <w:rsid w:val="00D16E04"/>
    <w:rsid w:val="00D20D95"/>
    <w:rsid w:val="00D223BA"/>
    <w:rsid w:val="00D23400"/>
    <w:rsid w:val="00D42E80"/>
    <w:rsid w:val="00D51DDD"/>
    <w:rsid w:val="00D53D07"/>
    <w:rsid w:val="00D607BD"/>
    <w:rsid w:val="00D6113D"/>
    <w:rsid w:val="00D62A98"/>
    <w:rsid w:val="00D70066"/>
    <w:rsid w:val="00D91297"/>
    <w:rsid w:val="00DA2648"/>
    <w:rsid w:val="00DA279F"/>
    <w:rsid w:val="00DB176C"/>
    <w:rsid w:val="00DB2E02"/>
    <w:rsid w:val="00DB3355"/>
    <w:rsid w:val="00DB4862"/>
    <w:rsid w:val="00DC3A30"/>
    <w:rsid w:val="00DD2A39"/>
    <w:rsid w:val="00DE00CB"/>
    <w:rsid w:val="00DF30E1"/>
    <w:rsid w:val="00DF4493"/>
    <w:rsid w:val="00DF5A6C"/>
    <w:rsid w:val="00E03578"/>
    <w:rsid w:val="00E05432"/>
    <w:rsid w:val="00E20828"/>
    <w:rsid w:val="00E277E9"/>
    <w:rsid w:val="00E31470"/>
    <w:rsid w:val="00E33B7D"/>
    <w:rsid w:val="00E34DC2"/>
    <w:rsid w:val="00E35B9A"/>
    <w:rsid w:val="00E4154A"/>
    <w:rsid w:val="00E53828"/>
    <w:rsid w:val="00E53ED1"/>
    <w:rsid w:val="00E901BD"/>
    <w:rsid w:val="00E9281C"/>
    <w:rsid w:val="00EA386D"/>
    <w:rsid w:val="00EA59B6"/>
    <w:rsid w:val="00EB3D56"/>
    <w:rsid w:val="00EB433A"/>
    <w:rsid w:val="00EC48C6"/>
    <w:rsid w:val="00EC69F7"/>
    <w:rsid w:val="00ED41F3"/>
    <w:rsid w:val="00EE4DDF"/>
    <w:rsid w:val="00EF7405"/>
    <w:rsid w:val="00F01CC4"/>
    <w:rsid w:val="00F1146B"/>
    <w:rsid w:val="00F12891"/>
    <w:rsid w:val="00F12B1F"/>
    <w:rsid w:val="00F239EE"/>
    <w:rsid w:val="00F27C6D"/>
    <w:rsid w:val="00F320DD"/>
    <w:rsid w:val="00F418EC"/>
    <w:rsid w:val="00F47C7E"/>
    <w:rsid w:val="00F47DBA"/>
    <w:rsid w:val="00F55E42"/>
    <w:rsid w:val="00F56167"/>
    <w:rsid w:val="00F57BCD"/>
    <w:rsid w:val="00F6639C"/>
    <w:rsid w:val="00F67D6C"/>
    <w:rsid w:val="00F75784"/>
    <w:rsid w:val="00F943C1"/>
    <w:rsid w:val="00FB0F04"/>
    <w:rsid w:val="00FB3F2D"/>
    <w:rsid w:val="00FB3FF6"/>
    <w:rsid w:val="00FB52FC"/>
    <w:rsid w:val="00FD5617"/>
    <w:rsid w:val="00FE45E5"/>
    <w:rsid w:val="00FE501E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F294F"/>
  <w15:docId w15:val="{18F1C3FB-35EB-40D8-95A9-3808551ED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A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4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7DF"/>
    <w:rPr>
      <w:rFonts w:ascii="Segoe UI" w:hAnsi="Segoe UI" w:cs="Segoe UI"/>
      <w:sz w:val="18"/>
      <w:szCs w:val="18"/>
    </w:rPr>
  </w:style>
  <w:style w:type="paragraph" w:customStyle="1" w:styleId="TEKST">
    <w:name w:val="TEKST"/>
    <w:basedOn w:val="Normal"/>
    <w:qFormat/>
    <w:rsid w:val="005B66A1"/>
    <w:pPr>
      <w:spacing w:before="120" w:after="120" w:line="240" w:lineRule="auto"/>
      <w:ind w:firstLine="851"/>
      <w:jc w:val="both"/>
    </w:pPr>
    <w:rPr>
      <w:rFonts w:ascii="Times New Roman" w:eastAsiaTheme="minorEastAsia" w:hAnsi="Times New Roman" w:cs="Times New Roman"/>
      <w:color w:val="000000"/>
      <w:sz w:val="24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53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354"/>
  </w:style>
  <w:style w:type="paragraph" w:styleId="Footer">
    <w:name w:val="footer"/>
    <w:basedOn w:val="Normal"/>
    <w:link w:val="FooterChar"/>
    <w:uiPriority w:val="99"/>
    <w:unhideWhenUsed/>
    <w:rsid w:val="000E53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2632</Words>
  <Characters>15007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Djuric</dc:creator>
  <cp:keywords/>
  <dc:description/>
  <cp:lastModifiedBy>Snezana Marinovic</cp:lastModifiedBy>
  <cp:revision>2</cp:revision>
  <cp:lastPrinted>2025-09-26T15:59:00Z</cp:lastPrinted>
  <dcterms:created xsi:type="dcterms:W3CDTF">2025-09-26T15:59:00Z</dcterms:created>
  <dcterms:modified xsi:type="dcterms:W3CDTF">2025-09-26T15:59:00Z</dcterms:modified>
</cp:coreProperties>
</file>